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AF41" w14:textId="77777777" w:rsidR="00741FFB" w:rsidRPr="00E16087" w:rsidRDefault="00741FFB" w:rsidP="00741FFB">
      <w:pPr>
        <w:jc w:val="center"/>
        <w:rPr>
          <w:rFonts w:asciiTheme="minorHAnsi" w:hAnsiTheme="minorHAnsi" w:cstheme="minorHAnsi"/>
        </w:rPr>
      </w:pPr>
      <w:bookmarkStart w:id="0" w:name="_Toc520303062"/>
      <w:r w:rsidRPr="00E16087">
        <w:rPr>
          <w:rFonts w:asciiTheme="minorHAnsi" w:hAnsiTheme="minorHAnsi" w:cstheme="minorHAnsi"/>
          <w:noProof/>
        </w:rPr>
        <w:drawing>
          <wp:inline distT="0" distB="0" distL="0" distR="0" wp14:anchorId="0B6F49DF" wp14:editId="47719F84">
            <wp:extent cx="2453544" cy="214685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938" cy="215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93CBC" w14:textId="77777777" w:rsidR="00741FFB" w:rsidRPr="00E16087" w:rsidRDefault="00741FFB" w:rsidP="00741FFB">
      <w:pPr>
        <w:rPr>
          <w:rFonts w:asciiTheme="minorHAnsi" w:hAnsiTheme="minorHAnsi" w:cstheme="minorHAnsi"/>
        </w:rPr>
      </w:pPr>
    </w:p>
    <w:p w14:paraId="3E2BD642" w14:textId="77777777" w:rsidR="00741FFB" w:rsidRPr="00E16087" w:rsidRDefault="00741FFB" w:rsidP="00741FFB">
      <w:pPr>
        <w:rPr>
          <w:rFonts w:asciiTheme="minorHAnsi" w:hAnsiTheme="minorHAnsi" w:cstheme="minorHAnsi"/>
        </w:rPr>
      </w:pPr>
    </w:p>
    <w:p w14:paraId="32C77346" w14:textId="77777777" w:rsidR="00741FFB" w:rsidRPr="00E16087" w:rsidRDefault="00741FFB" w:rsidP="00741FFB">
      <w:pPr>
        <w:rPr>
          <w:rFonts w:asciiTheme="minorHAnsi" w:hAnsiTheme="minorHAnsi" w:cstheme="minorHAnsi"/>
          <w:b/>
          <w:sz w:val="32"/>
          <w:szCs w:val="32"/>
        </w:rPr>
      </w:pPr>
    </w:p>
    <w:p w14:paraId="289E2158" w14:textId="77777777" w:rsidR="00741FFB" w:rsidRPr="00AD2450" w:rsidRDefault="00741FFB" w:rsidP="00741FFB">
      <w:pPr>
        <w:jc w:val="center"/>
        <w:rPr>
          <w:rFonts w:asciiTheme="minorHAnsi" w:hAnsiTheme="minorHAnsi" w:cstheme="minorHAnsi"/>
          <w:b/>
          <w:sz w:val="48"/>
          <w:szCs w:val="44"/>
        </w:rPr>
      </w:pPr>
      <w:r w:rsidRPr="00AD2450">
        <w:rPr>
          <w:rFonts w:asciiTheme="minorHAnsi" w:hAnsiTheme="minorHAnsi" w:cstheme="minorHAnsi"/>
          <w:b/>
          <w:sz w:val="48"/>
          <w:szCs w:val="44"/>
        </w:rPr>
        <w:t xml:space="preserve">École arménienne </w:t>
      </w:r>
      <w:proofErr w:type="spellStart"/>
      <w:r w:rsidRPr="00AD2450">
        <w:rPr>
          <w:rFonts w:asciiTheme="minorHAnsi" w:hAnsiTheme="minorHAnsi" w:cstheme="minorHAnsi"/>
          <w:b/>
          <w:sz w:val="48"/>
          <w:szCs w:val="44"/>
        </w:rPr>
        <w:t>Sourp</w:t>
      </w:r>
      <w:proofErr w:type="spellEnd"/>
      <w:r w:rsidRPr="00AD2450">
        <w:rPr>
          <w:rFonts w:asciiTheme="minorHAnsi" w:hAnsiTheme="minorHAnsi" w:cstheme="minorHAnsi"/>
          <w:b/>
          <w:sz w:val="48"/>
          <w:szCs w:val="44"/>
        </w:rPr>
        <w:t xml:space="preserve"> </w:t>
      </w:r>
      <w:proofErr w:type="spellStart"/>
      <w:r w:rsidRPr="00AD2450">
        <w:rPr>
          <w:rFonts w:asciiTheme="minorHAnsi" w:hAnsiTheme="minorHAnsi" w:cstheme="minorHAnsi"/>
          <w:b/>
          <w:sz w:val="48"/>
          <w:szCs w:val="44"/>
        </w:rPr>
        <w:t>Hagop</w:t>
      </w:r>
      <w:proofErr w:type="spellEnd"/>
    </w:p>
    <w:p w14:paraId="5571E96F" w14:textId="77777777" w:rsidR="00741FFB" w:rsidRPr="00AD2450" w:rsidRDefault="00741FFB" w:rsidP="00741FFB">
      <w:pPr>
        <w:jc w:val="center"/>
        <w:rPr>
          <w:rFonts w:asciiTheme="minorHAnsi" w:hAnsiTheme="minorHAnsi" w:cstheme="minorHAnsi"/>
          <w:b/>
          <w:sz w:val="36"/>
          <w:szCs w:val="44"/>
          <w:lang w:val="hy-AM"/>
        </w:rPr>
      </w:pPr>
      <w:r w:rsidRPr="00AD2450">
        <w:rPr>
          <w:rFonts w:ascii="Tahoma" w:hAnsi="Tahoma" w:cs="Tahoma"/>
          <w:sz w:val="36"/>
          <w:szCs w:val="44"/>
          <w:lang w:val="hy-AM"/>
        </w:rPr>
        <w:t>Սուրբ</w:t>
      </w:r>
      <w:r w:rsidRPr="00AD2450">
        <w:rPr>
          <w:rFonts w:asciiTheme="minorHAnsi" w:hAnsiTheme="minorHAnsi" w:cstheme="minorHAnsi"/>
          <w:sz w:val="36"/>
          <w:szCs w:val="44"/>
          <w:lang w:val="hy-AM"/>
        </w:rPr>
        <w:t xml:space="preserve"> </w:t>
      </w:r>
      <w:r w:rsidRPr="00AD2450">
        <w:rPr>
          <w:rFonts w:ascii="Tahoma" w:hAnsi="Tahoma" w:cs="Tahoma"/>
          <w:sz w:val="36"/>
          <w:szCs w:val="44"/>
          <w:lang w:val="hy-AM"/>
        </w:rPr>
        <w:t>Յակոբ</w:t>
      </w:r>
      <w:r w:rsidRPr="00AD2450">
        <w:rPr>
          <w:rFonts w:asciiTheme="minorHAnsi" w:hAnsiTheme="minorHAnsi" w:cstheme="minorHAnsi"/>
          <w:sz w:val="36"/>
          <w:szCs w:val="44"/>
          <w:lang w:val="hy-AM"/>
        </w:rPr>
        <w:t xml:space="preserve"> </w:t>
      </w:r>
      <w:r w:rsidRPr="00AD2450">
        <w:rPr>
          <w:rFonts w:ascii="Tahoma" w:hAnsi="Tahoma" w:cs="Tahoma"/>
          <w:sz w:val="36"/>
          <w:szCs w:val="44"/>
          <w:lang w:val="hy-AM"/>
        </w:rPr>
        <w:t>Ազգային</w:t>
      </w:r>
      <w:r w:rsidRPr="00AD2450">
        <w:rPr>
          <w:rFonts w:asciiTheme="minorHAnsi" w:hAnsiTheme="minorHAnsi" w:cstheme="minorHAnsi"/>
          <w:sz w:val="36"/>
          <w:szCs w:val="44"/>
          <w:lang w:val="hy-AM"/>
        </w:rPr>
        <w:t xml:space="preserve"> </w:t>
      </w:r>
      <w:r w:rsidRPr="00AD2450">
        <w:rPr>
          <w:rFonts w:ascii="Tahoma" w:hAnsi="Tahoma" w:cs="Tahoma"/>
          <w:sz w:val="36"/>
          <w:szCs w:val="44"/>
          <w:lang w:val="hy-AM"/>
        </w:rPr>
        <w:t>Վարժարան</w:t>
      </w:r>
    </w:p>
    <w:p w14:paraId="0E153792" w14:textId="77777777" w:rsidR="00741FFB" w:rsidRPr="00E16087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5F019342" w14:textId="77777777" w:rsidR="00741FFB" w:rsidRPr="00E16087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5A7B4628" w14:textId="77777777" w:rsidR="00741FFB" w:rsidRPr="00E16087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463F5E0C" w14:textId="77777777" w:rsidR="00741FFB" w:rsidRPr="00E16087" w:rsidRDefault="00741FFB" w:rsidP="00741FF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807D352" w14:textId="70597A4B" w:rsidR="00741FFB" w:rsidRPr="00811A18" w:rsidRDefault="00741FFB" w:rsidP="00741FFB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>Projet éducatif</w:t>
      </w:r>
    </w:p>
    <w:p w14:paraId="2F42A5EA" w14:textId="77777777" w:rsidR="00741FFB" w:rsidRPr="00E16087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2AE3D388" w14:textId="77777777" w:rsidR="00741FFB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136D3DD" w14:textId="77777777" w:rsidR="00741FFB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2F6A7564" w14:textId="77777777" w:rsidR="00741FFB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22264856" w14:textId="77777777" w:rsidR="00741FFB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31B1C367" w14:textId="77777777" w:rsidR="00741FFB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BA21270" w14:textId="77777777" w:rsidR="00741FFB" w:rsidRDefault="00741FFB" w:rsidP="00741FFB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40C7F9F9" w14:textId="5D843084" w:rsidR="00741FFB" w:rsidRPr="00741FFB" w:rsidRDefault="00741FFB" w:rsidP="00741FF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2011-2019</w:t>
      </w:r>
      <w:r>
        <w:rPr>
          <w:lang w:val="fr-CA"/>
        </w:rPr>
        <w:br/>
      </w:r>
    </w:p>
    <w:bookmarkEnd w:id="0"/>
    <w:p w14:paraId="2EDD06B4" w14:textId="0C0ED950" w:rsidR="00741FFB" w:rsidRPr="00E16087" w:rsidRDefault="00741FFB" w:rsidP="00741FFB">
      <w:pPr>
        <w:pStyle w:val="Heading1"/>
      </w:pPr>
      <w:r>
        <w:lastRenderedPageBreak/>
        <w:t>Notre mission</w:t>
      </w:r>
    </w:p>
    <w:p w14:paraId="7056FEC1" w14:textId="77777777" w:rsidR="00741FFB" w:rsidRPr="00741FFB" w:rsidRDefault="00741FFB" w:rsidP="00741FFB">
      <w:pPr>
        <w:rPr>
          <w:rFonts w:asciiTheme="minorHAnsi" w:hAnsiTheme="minorHAnsi" w:cstheme="minorHAnsi"/>
        </w:rPr>
      </w:pPr>
      <w:r w:rsidRPr="00741FFB">
        <w:rPr>
          <w:rFonts w:asciiTheme="minorHAnsi" w:hAnsiTheme="minorHAnsi" w:cstheme="minorHAnsi"/>
        </w:rPr>
        <w:t xml:space="preserve">La mission de l’école arménienne </w:t>
      </w:r>
      <w:proofErr w:type="spellStart"/>
      <w:r w:rsidRPr="00741FFB">
        <w:rPr>
          <w:rFonts w:asciiTheme="minorHAnsi" w:hAnsiTheme="minorHAnsi" w:cstheme="minorHAnsi"/>
        </w:rPr>
        <w:t>Sourp</w:t>
      </w:r>
      <w:proofErr w:type="spellEnd"/>
      <w:r w:rsidRPr="00741FFB">
        <w:rPr>
          <w:rFonts w:asciiTheme="minorHAnsi" w:hAnsiTheme="minorHAnsi" w:cstheme="minorHAnsi"/>
        </w:rPr>
        <w:t xml:space="preserve"> </w:t>
      </w:r>
      <w:proofErr w:type="spellStart"/>
      <w:r w:rsidRPr="00741FFB">
        <w:rPr>
          <w:rFonts w:asciiTheme="minorHAnsi" w:hAnsiTheme="minorHAnsi" w:cstheme="minorHAnsi"/>
        </w:rPr>
        <w:t>Hagop</w:t>
      </w:r>
      <w:proofErr w:type="spellEnd"/>
      <w:r w:rsidRPr="00741FFB">
        <w:rPr>
          <w:rFonts w:asciiTheme="minorHAnsi" w:hAnsiTheme="minorHAnsi" w:cstheme="minorHAnsi"/>
        </w:rPr>
        <w:t xml:space="preserve"> consiste à :</w:t>
      </w:r>
    </w:p>
    <w:p w14:paraId="20FE6CE2" w14:textId="5E71CF19" w:rsidR="00741FFB" w:rsidRDefault="00741FFB" w:rsidP="00741FFB">
      <w:pPr>
        <w:pStyle w:val="ListParagraph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741FFB">
        <w:rPr>
          <w:rFonts w:asciiTheme="minorHAnsi" w:hAnsiTheme="minorHAnsi" w:cstheme="minorHAnsi"/>
        </w:rPr>
        <w:t xml:space="preserve">Éduquer, instruire, socialiser et qualifier chaque élève pour sa réussite scolaire, ainsi que son épanouissement personnel en lui transmettant la langue, </w:t>
      </w:r>
      <w:proofErr w:type="gramStart"/>
      <w:r w:rsidRPr="00741FFB">
        <w:rPr>
          <w:rFonts w:asciiTheme="minorHAnsi" w:hAnsiTheme="minorHAnsi" w:cstheme="minorHAnsi"/>
        </w:rPr>
        <w:t>l’histoire  et</w:t>
      </w:r>
      <w:proofErr w:type="gramEnd"/>
      <w:r w:rsidRPr="00741FFB">
        <w:rPr>
          <w:rFonts w:asciiTheme="minorHAnsi" w:hAnsiTheme="minorHAnsi" w:cstheme="minorHAnsi"/>
        </w:rPr>
        <w:t xml:space="preserve"> la culture arméniennes tout en assurant son engagement dans son cheminement professionnel et personnel dans la société. </w:t>
      </w:r>
    </w:p>
    <w:p w14:paraId="5BC402AA" w14:textId="77777777" w:rsidR="00741FFB" w:rsidRPr="00741FFB" w:rsidRDefault="00741FFB" w:rsidP="00741FFB">
      <w:pPr>
        <w:pStyle w:val="ListParagraph"/>
        <w:spacing w:after="200"/>
        <w:jc w:val="both"/>
        <w:rPr>
          <w:rFonts w:asciiTheme="minorHAnsi" w:hAnsiTheme="minorHAnsi" w:cstheme="minorHAnsi"/>
        </w:rPr>
      </w:pPr>
    </w:p>
    <w:p w14:paraId="5BA3E2EE" w14:textId="74A63351" w:rsidR="00741FFB" w:rsidRPr="00E16087" w:rsidRDefault="00741FFB" w:rsidP="00741FFB">
      <w:pPr>
        <w:pStyle w:val="Heading1"/>
      </w:pPr>
      <w:r>
        <w:t>Notre vision</w:t>
      </w:r>
    </w:p>
    <w:p w14:paraId="3945B395" w14:textId="77777777" w:rsidR="00741FFB" w:rsidRPr="00E16087" w:rsidRDefault="00741FFB" w:rsidP="00741FFB">
      <w:p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En vue de remplir la mission de notre école, nous croyons en une communauté d’apprentissage où les enseignants et les autres membres du personnel :</w:t>
      </w:r>
    </w:p>
    <w:p w14:paraId="42071CEB" w14:textId="77777777" w:rsidR="00741FFB" w:rsidRPr="00E16087" w:rsidRDefault="00741FFB" w:rsidP="00741FF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Travaillent en collaboration pour former une équipe engagée et positive ;</w:t>
      </w:r>
    </w:p>
    <w:p w14:paraId="25ED2948" w14:textId="77777777" w:rsidR="00741FFB" w:rsidRPr="00E16087" w:rsidRDefault="00741FFB" w:rsidP="00741FF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Sont soucieux du bien-être et de la réussite de chaque élève en vue d’assurer son épanouissement sur les plans scolaire, personnel et social dans un contexte universel ;</w:t>
      </w:r>
    </w:p>
    <w:p w14:paraId="165574B1" w14:textId="77777777" w:rsidR="00741FFB" w:rsidRPr="00E16087" w:rsidRDefault="00741FFB" w:rsidP="00741FF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 xml:space="preserve">Encouragent le sentiment d’appartenance à la culture scolaire et contribuent au développement de la culture </w:t>
      </w:r>
      <w:proofErr w:type="gramStart"/>
      <w:r w:rsidRPr="00E16087">
        <w:rPr>
          <w:rFonts w:asciiTheme="minorHAnsi" w:hAnsiTheme="minorHAnsi" w:cstheme="minorHAnsi"/>
        </w:rPr>
        <w:t>arménienne;</w:t>
      </w:r>
      <w:proofErr w:type="gramEnd"/>
    </w:p>
    <w:p w14:paraId="676A735B" w14:textId="77777777" w:rsidR="00741FFB" w:rsidRPr="00E16087" w:rsidRDefault="00741FFB" w:rsidP="00741FF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 xml:space="preserve">Travaillent dans un milieu où les élèves font preuve de comportement adéquat et </w:t>
      </w:r>
      <w:proofErr w:type="gramStart"/>
      <w:r w:rsidRPr="00E16087">
        <w:rPr>
          <w:rFonts w:asciiTheme="minorHAnsi" w:hAnsiTheme="minorHAnsi" w:cstheme="minorHAnsi"/>
        </w:rPr>
        <w:t>de  civisme</w:t>
      </w:r>
      <w:proofErr w:type="gramEnd"/>
      <w:r w:rsidRPr="00E16087">
        <w:rPr>
          <w:rFonts w:asciiTheme="minorHAnsi" w:hAnsiTheme="minorHAnsi" w:cstheme="minorHAnsi"/>
        </w:rPr>
        <w:t>, en vue d’atteindre le profil recherché de l’élève;</w:t>
      </w:r>
    </w:p>
    <w:p w14:paraId="79D847B7" w14:textId="77777777" w:rsidR="00741FFB" w:rsidRPr="00E16087" w:rsidRDefault="00741FFB" w:rsidP="00741FF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Intègrent la technologie dans l’enseignement et l’apprentissage, à l’échelle de l’école ;</w:t>
      </w:r>
    </w:p>
    <w:p w14:paraId="794439A1" w14:textId="77777777" w:rsidR="00741FFB" w:rsidRPr="00E16087" w:rsidRDefault="00741FFB" w:rsidP="00741FF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 xml:space="preserve">Collaborent avec les </w:t>
      </w:r>
      <w:proofErr w:type="gramStart"/>
      <w:r w:rsidRPr="00E16087">
        <w:rPr>
          <w:rFonts w:asciiTheme="minorHAnsi" w:hAnsiTheme="minorHAnsi" w:cstheme="minorHAnsi"/>
        </w:rPr>
        <w:t>parents  pour</w:t>
      </w:r>
      <w:proofErr w:type="gramEnd"/>
      <w:r w:rsidRPr="00E16087">
        <w:rPr>
          <w:rFonts w:asciiTheme="minorHAnsi" w:hAnsiTheme="minorHAnsi" w:cstheme="minorHAnsi"/>
        </w:rPr>
        <w:t xml:space="preserve"> la réussite des enfants ;</w:t>
      </w:r>
    </w:p>
    <w:p w14:paraId="4963C2F5" w14:textId="77777777" w:rsidR="00741FFB" w:rsidRPr="00E16087" w:rsidRDefault="00741FFB" w:rsidP="00741FF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 xml:space="preserve">Préparent des citoyens qui s’intègrent dans la société québécoise en vue de contribuer à son développement ; </w:t>
      </w:r>
    </w:p>
    <w:p w14:paraId="133B1962" w14:textId="77777777" w:rsidR="00741FFB" w:rsidRPr="00E16087" w:rsidRDefault="00741FFB" w:rsidP="00741FF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Sensibilisent les élèves et la communauté scolaire à la protection de l’environnement immédiat et aux enjeux planétaires ;</w:t>
      </w:r>
    </w:p>
    <w:p w14:paraId="5D49790D" w14:textId="77777777" w:rsidR="00741FFB" w:rsidRPr="00E16087" w:rsidRDefault="00741FFB" w:rsidP="00741FF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Contribuent à créer une vie scolaire stimulante.</w:t>
      </w:r>
    </w:p>
    <w:p w14:paraId="66A9F927" w14:textId="77777777" w:rsidR="00741FFB" w:rsidRDefault="00741FFB" w:rsidP="00741F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A72C65" w14:textId="77777777" w:rsidR="00741FFB" w:rsidRPr="00E16087" w:rsidRDefault="00741FFB" w:rsidP="00741F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C846A1" w14:textId="270B974C" w:rsidR="00741FFB" w:rsidRPr="00E16087" w:rsidRDefault="00741FFB" w:rsidP="00741FFB">
      <w:pPr>
        <w:pStyle w:val="Heading1"/>
      </w:pPr>
      <w:r w:rsidRPr="00E16087">
        <w:t>Nos engagements</w:t>
      </w:r>
    </w:p>
    <w:p w14:paraId="1B4A52D3" w14:textId="77777777" w:rsidR="00741FFB" w:rsidRPr="00E16087" w:rsidRDefault="00741FFB" w:rsidP="00741FFB">
      <w:p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 xml:space="preserve">À titre d’équipe-école, nous nous engageons </w:t>
      </w:r>
      <w:proofErr w:type="gramStart"/>
      <w:r w:rsidRPr="00E16087">
        <w:rPr>
          <w:rFonts w:asciiTheme="minorHAnsi" w:hAnsiTheme="minorHAnsi" w:cstheme="minorHAnsi"/>
        </w:rPr>
        <w:t>à:</w:t>
      </w:r>
      <w:proofErr w:type="gramEnd"/>
    </w:p>
    <w:p w14:paraId="0D58354F" w14:textId="77777777" w:rsidR="00741FFB" w:rsidRPr="00E16087" w:rsidRDefault="00741FFB" w:rsidP="00741FF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E16087">
        <w:rPr>
          <w:rFonts w:asciiTheme="minorHAnsi" w:hAnsiTheme="minorHAnsi" w:cstheme="minorHAnsi"/>
        </w:rPr>
        <w:t>développer</w:t>
      </w:r>
      <w:proofErr w:type="gramEnd"/>
      <w:r w:rsidRPr="00E16087">
        <w:rPr>
          <w:rFonts w:asciiTheme="minorHAnsi" w:hAnsiTheme="minorHAnsi" w:cstheme="minorHAnsi"/>
        </w:rPr>
        <w:t xml:space="preserve"> le potentiel de chaque élève et lui inculquer les valeurs de l’école;</w:t>
      </w:r>
    </w:p>
    <w:p w14:paraId="0C01C436" w14:textId="77777777" w:rsidR="00741FFB" w:rsidRPr="00E16087" w:rsidRDefault="00741FFB" w:rsidP="00741FF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E16087">
        <w:rPr>
          <w:rFonts w:asciiTheme="minorHAnsi" w:hAnsiTheme="minorHAnsi" w:cstheme="minorHAnsi"/>
        </w:rPr>
        <w:t>contribuer</w:t>
      </w:r>
      <w:proofErr w:type="gramEnd"/>
      <w:r w:rsidRPr="00E16087">
        <w:rPr>
          <w:rFonts w:asciiTheme="minorHAnsi" w:hAnsiTheme="minorHAnsi" w:cstheme="minorHAnsi"/>
        </w:rPr>
        <w:t xml:space="preserve"> à la réussite de chaque élève;</w:t>
      </w:r>
    </w:p>
    <w:p w14:paraId="3AD0FB0C" w14:textId="77777777" w:rsidR="00741FFB" w:rsidRPr="00E16087" w:rsidRDefault="00741FFB" w:rsidP="00741FF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E16087">
        <w:rPr>
          <w:rFonts w:asciiTheme="minorHAnsi" w:hAnsiTheme="minorHAnsi" w:cstheme="minorHAnsi"/>
        </w:rPr>
        <w:t>promouvoir</w:t>
      </w:r>
      <w:proofErr w:type="gramEnd"/>
      <w:r w:rsidRPr="00E16087">
        <w:rPr>
          <w:rFonts w:asciiTheme="minorHAnsi" w:hAnsiTheme="minorHAnsi" w:cstheme="minorHAnsi"/>
        </w:rPr>
        <w:t xml:space="preserve"> la fierté d’appartenir à la communauté scolaire;</w:t>
      </w:r>
    </w:p>
    <w:p w14:paraId="7E3BD45F" w14:textId="77777777" w:rsidR="00741FFB" w:rsidRPr="00E16087" w:rsidRDefault="00741FFB" w:rsidP="00741FF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E16087">
        <w:rPr>
          <w:rFonts w:asciiTheme="minorHAnsi" w:hAnsiTheme="minorHAnsi" w:cstheme="minorHAnsi"/>
        </w:rPr>
        <w:t>servir</w:t>
      </w:r>
      <w:proofErr w:type="gramEnd"/>
      <w:r w:rsidRPr="00E16087">
        <w:rPr>
          <w:rFonts w:asciiTheme="minorHAnsi" w:hAnsiTheme="minorHAnsi" w:cstheme="minorHAnsi"/>
        </w:rPr>
        <w:t xml:space="preserve"> de modèles positifs;</w:t>
      </w:r>
    </w:p>
    <w:p w14:paraId="584F389F" w14:textId="77777777" w:rsidR="00741FFB" w:rsidRPr="00E16087" w:rsidRDefault="00741FFB" w:rsidP="00741FF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E16087">
        <w:rPr>
          <w:rFonts w:asciiTheme="minorHAnsi" w:hAnsiTheme="minorHAnsi" w:cstheme="minorHAnsi"/>
        </w:rPr>
        <w:t>être</w:t>
      </w:r>
      <w:proofErr w:type="gramEnd"/>
      <w:r w:rsidRPr="00E16087">
        <w:rPr>
          <w:rFonts w:asciiTheme="minorHAnsi" w:hAnsiTheme="minorHAnsi" w:cstheme="minorHAnsi"/>
        </w:rPr>
        <w:t xml:space="preserve"> une équipe dynamique, passionnée et innovatrice qui s’entraide et qui collabore; </w:t>
      </w:r>
    </w:p>
    <w:p w14:paraId="723C0C31" w14:textId="77777777" w:rsidR="00741FFB" w:rsidRPr="00E16087" w:rsidRDefault="00741FFB" w:rsidP="00741F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proofErr w:type="gramStart"/>
      <w:r w:rsidRPr="00E16087">
        <w:rPr>
          <w:rFonts w:asciiTheme="minorHAnsi" w:hAnsiTheme="minorHAnsi" w:cstheme="minorHAnsi"/>
        </w:rPr>
        <w:t>créer</w:t>
      </w:r>
      <w:proofErr w:type="gramEnd"/>
      <w:r w:rsidRPr="00E16087">
        <w:rPr>
          <w:rFonts w:asciiTheme="minorHAnsi" w:hAnsiTheme="minorHAnsi" w:cstheme="minorHAnsi"/>
        </w:rPr>
        <w:t xml:space="preserve"> et maintenir des liens de collaboration avec des parents pour la réussite de leurs enfants, dans un esprit de respect mutuel ;</w:t>
      </w:r>
    </w:p>
    <w:p w14:paraId="04ACAB3E" w14:textId="77777777" w:rsidR="00741FFB" w:rsidRPr="00E16087" w:rsidRDefault="00741FFB" w:rsidP="00741F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proofErr w:type="gramStart"/>
      <w:r w:rsidRPr="00E16087">
        <w:rPr>
          <w:rFonts w:asciiTheme="minorHAnsi" w:hAnsiTheme="minorHAnsi" w:cstheme="minorHAnsi"/>
        </w:rPr>
        <w:t>célébrer</w:t>
      </w:r>
      <w:proofErr w:type="gramEnd"/>
      <w:r w:rsidRPr="00E16087">
        <w:rPr>
          <w:rFonts w:asciiTheme="minorHAnsi" w:hAnsiTheme="minorHAnsi" w:cstheme="minorHAnsi"/>
        </w:rPr>
        <w:t xml:space="preserve"> nos succès ;</w:t>
      </w:r>
    </w:p>
    <w:p w14:paraId="42DA0FFD" w14:textId="452C9E5C" w:rsidR="00741FFB" w:rsidRPr="00741FFB" w:rsidRDefault="00741FFB" w:rsidP="00741F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proofErr w:type="gramStart"/>
      <w:r w:rsidRPr="00E16087">
        <w:rPr>
          <w:rFonts w:asciiTheme="minorHAnsi" w:hAnsiTheme="minorHAnsi" w:cstheme="minorHAnsi"/>
        </w:rPr>
        <w:t>créer</w:t>
      </w:r>
      <w:proofErr w:type="gramEnd"/>
      <w:r w:rsidRPr="00E16087">
        <w:rPr>
          <w:rFonts w:asciiTheme="minorHAnsi" w:hAnsiTheme="minorHAnsi" w:cstheme="minorHAnsi"/>
        </w:rPr>
        <w:t xml:space="preserve"> un climat de travail positif.</w:t>
      </w:r>
    </w:p>
    <w:p w14:paraId="6D5EE319" w14:textId="77777777" w:rsidR="00741FFB" w:rsidRPr="00741FFB" w:rsidRDefault="00741FFB" w:rsidP="00741FFB">
      <w:pPr>
        <w:ind w:left="720"/>
        <w:jc w:val="both"/>
        <w:rPr>
          <w:rFonts w:asciiTheme="minorHAnsi" w:hAnsiTheme="minorHAnsi" w:cstheme="minorHAnsi"/>
          <w:b/>
        </w:rPr>
      </w:pPr>
    </w:p>
    <w:p w14:paraId="057B9C91" w14:textId="77777777" w:rsidR="00741FFB" w:rsidRPr="00E16087" w:rsidRDefault="00741FFB" w:rsidP="00741FFB">
      <w:pPr>
        <w:pStyle w:val="Heading1"/>
      </w:pPr>
      <w:r w:rsidRPr="00E16087">
        <w:lastRenderedPageBreak/>
        <w:t xml:space="preserve">Nos </w:t>
      </w:r>
      <w:proofErr w:type="gramStart"/>
      <w:r w:rsidRPr="00E16087">
        <w:t>valeurs:</w:t>
      </w:r>
      <w:proofErr w:type="gramEnd"/>
    </w:p>
    <w:p w14:paraId="72322444" w14:textId="77777777" w:rsidR="00741FFB" w:rsidRPr="00E16087" w:rsidRDefault="00741FFB" w:rsidP="00741FFB">
      <w:pPr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Nos paroles et actes se basent sur les valeurs suivantes :</w:t>
      </w:r>
    </w:p>
    <w:p w14:paraId="08A62A62" w14:textId="77777777" w:rsidR="00741FFB" w:rsidRPr="00E16087" w:rsidRDefault="00741FFB" w:rsidP="00741FFB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gramStart"/>
      <w:r w:rsidRPr="00E16087">
        <w:rPr>
          <w:rFonts w:asciiTheme="minorHAnsi" w:hAnsiTheme="minorHAnsi" w:cstheme="minorHAnsi"/>
        </w:rPr>
        <w:t>Respect  (</w:t>
      </w:r>
      <w:proofErr w:type="gramEnd"/>
      <w:r w:rsidRPr="00E16087">
        <w:rPr>
          <w:rFonts w:asciiTheme="minorHAnsi" w:hAnsiTheme="minorHAnsi" w:cstheme="minorHAnsi"/>
        </w:rPr>
        <w:t>civisme, politesse, empathie, tolérance, ponctualité) ;</w:t>
      </w:r>
    </w:p>
    <w:p w14:paraId="69B4B7CF" w14:textId="77777777" w:rsidR="00741FFB" w:rsidRPr="00E16087" w:rsidRDefault="00741FFB" w:rsidP="00741F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Responsabilité (autonomie, sens du devoir, implication, médiation, être un modèle) ;</w:t>
      </w:r>
    </w:p>
    <w:p w14:paraId="54FC619B" w14:textId="77777777" w:rsidR="00741FFB" w:rsidRPr="00E16087" w:rsidRDefault="00741FFB" w:rsidP="00741F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Collaboration (</w:t>
      </w:r>
      <w:proofErr w:type="gramStart"/>
      <w:r w:rsidRPr="00E16087">
        <w:rPr>
          <w:rFonts w:asciiTheme="minorHAnsi" w:hAnsiTheme="minorHAnsi" w:cstheme="minorHAnsi"/>
        </w:rPr>
        <w:t>coopération,  partage</w:t>
      </w:r>
      <w:proofErr w:type="gramEnd"/>
      <w:r w:rsidRPr="00E16087">
        <w:rPr>
          <w:rFonts w:asciiTheme="minorHAnsi" w:hAnsiTheme="minorHAnsi" w:cstheme="minorHAnsi"/>
        </w:rPr>
        <w:t xml:space="preserve">, aide, entraide, conciliation, communication, encouragement, célébrations) ; Persévérance (espoir, détermination, effort soutenu, dépassement, assiduité, constance). </w:t>
      </w:r>
    </w:p>
    <w:p w14:paraId="7139563D" w14:textId="77777777" w:rsidR="00741FFB" w:rsidRPr="00E16087" w:rsidRDefault="00741FFB" w:rsidP="00741FF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4CD718F" w14:textId="77777777" w:rsidR="00741FFB" w:rsidRDefault="00741FFB" w:rsidP="00741FFB">
      <w:pPr>
        <w:rPr>
          <w:rFonts w:asciiTheme="minorHAnsi" w:hAnsiTheme="minorHAnsi" w:cstheme="minorHAnsi"/>
          <w:b/>
          <w:sz w:val="28"/>
          <w:szCs w:val="28"/>
        </w:rPr>
      </w:pPr>
      <w:r w:rsidRPr="00741FFB">
        <w:rPr>
          <w:rStyle w:val="Heading1Char"/>
        </w:rPr>
        <w:t>Notre slogan</w:t>
      </w:r>
    </w:p>
    <w:p w14:paraId="569A633A" w14:textId="051B0D66" w:rsidR="00741FFB" w:rsidRPr="00741FFB" w:rsidRDefault="00741FFB" w:rsidP="00741FFB">
      <w:pPr>
        <w:jc w:val="center"/>
        <w:rPr>
          <w:rFonts w:asciiTheme="minorHAnsi" w:hAnsiTheme="minorHAnsi" w:cstheme="minorHAnsi"/>
          <w:sz w:val="28"/>
          <w:szCs w:val="28"/>
        </w:rPr>
      </w:pPr>
      <w:r w:rsidRPr="00E16087">
        <w:rPr>
          <w:rFonts w:asciiTheme="minorHAnsi" w:hAnsiTheme="minorHAnsi" w:cstheme="minorHAnsi"/>
          <w:sz w:val="28"/>
          <w:szCs w:val="28"/>
        </w:rPr>
        <w:t>Toujours plus haut, toujours plus loin !</w:t>
      </w:r>
    </w:p>
    <w:p w14:paraId="7BDD8E32" w14:textId="77777777" w:rsidR="00741FFB" w:rsidRPr="00E16087" w:rsidRDefault="00741FFB" w:rsidP="00741FFB">
      <w:pPr>
        <w:pStyle w:val="Heading1"/>
      </w:pPr>
      <w:r w:rsidRPr="00E16087">
        <w:t>Orientations générales</w:t>
      </w:r>
    </w:p>
    <w:p w14:paraId="7DA5041A" w14:textId="77777777" w:rsidR="00741FFB" w:rsidRPr="00E16087" w:rsidRDefault="00741FFB" w:rsidP="00741FFB">
      <w:pPr>
        <w:jc w:val="both"/>
        <w:rPr>
          <w:rFonts w:asciiTheme="minorHAnsi" w:hAnsiTheme="minorHAnsi" w:cstheme="minorHAnsi"/>
        </w:rPr>
      </w:pPr>
    </w:p>
    <w:p w14:paraId="3E9B6809" w14:textId="77777777" w:rsidR="00741FFB" w:rsidRPr="00E16087" w:rsidRDefault="00741FFB" w:rsidP="00741FFB">
      <w:pPr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 xml:space="preserve">L’école arménienne </w:t>
      </w:r>
      <w:proofErr w:type="spellStart"/>
      <w:r w:rsidRPr="00E16087">
        <w:rPr>
          <w:rFonts w:asciiTheme="minorHAnsi" w:hAnsiTheme="minorHAnsi" w:cstheme="minorHAnsi"/>
        </w:rPr>
        <w:t>Sourp</w:t>
      </w:r>
      <w:proofErr w:type="spellEnd"/>
      <w:r w:rsidRPr="00E16087">
        <w:rPr>
          <w:rFonts w:asciiTheme="minorHAnsi" w:hAnsiTheme="minorHAnsi" w:cstheme="minorHAnsi"/>
        </w:rPr>
        <w:t xml:space="preserve"> </w:t>
      </w:r>
      <w:proofErr w:type="spellStart"/>
      <w:r w:rsidRPr="00E16087">
        <w:rPr>
          <w:rFonts w:asciiTheme="minorHAnsi" w:hAnsiTheme="minorHAnsi" w:cstheme="minorHAnsi"/>
        </w:rPr>
        <w:t>Hagop</w:t>
      </w:r>
      <w:proofErr w:type="spellEnd"/>
      <w:r w:rsidRPr="00E16087">
        <w:rPr>
          <w:rFonts w:asciiTheme="minorHAnsi" w:hAnsiTheme="minorHAnsi" w:cstheme="minorHAnsi"/>
        </w:rPr>
        <w:t xml:space="preserve"> privilégie les orientations </w:t>
      </w:r>
      <w:proofErr w:type="gramStart"/>
      <w:r w:rsidRPr="00E16087">
        <w:rPr>
          <w:rFonts w:asciiTheme="minorHAnsi" w:hAnsiTheme="minorHAnsi" w:cstheme="minorHAnsi"/>
        </w:rPr>
        <w:t>suivantes:</w:t>
      </w:r>
      <w:proofErr w:type="gramEnd"/>
    </w:p>
    <w:p w14:paraId="6AF2EE38" w14:textId="77777777" w:rsidR="00741FFB" w:rsidRPr="00E16087" w:rsidRDefault="00741FFB" w:rsidP="00741FFB">
      <w:pPr>
        <w:jc w:val="both"/>
        <w:rPr>
          <w:rFonts w:asciiTheme="minorHAnsi" w:hAnsiTheme="minorHAnsi" w:cstheme="minorHAnsi"/>
        </w:rPr>
      </w:pPr>
    </w:p>
    <w:p w14:paraId="04A9C917" w14:textId="77777777" w:rsidR="00741FFB" w:rsidRPr="00E16087" w:rsidRDefault="00741FFB" w:rsidP="00741FFB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Considérant l’élève comme le premier responsable de son apprentissage, l’enseignant aide l’élève à construire ses savoirs en se basant sur ses connaissances déjà acquises, le désir d’apprendre, la contribution des pairs et l’apport de l’équipe - école.</w:t>
      </w:r>
    </w:p>
    <w:p w14:paraId="00943CD1" w14:textId="77777777" w:rsidR="00741FFB" w:rsidRPr="00E16087" w:rsidRDefault="00741FFB" w:rsidP="00741FFB">
      <w:pPr>
        <w:jc w:val="both"/>
        <w:rPr>
          <w:rFonts w:asciiTheme="minorHAnsi" w:hAnsiTheme="minorHAnsi" w:cstheme="minorHAnsi"/>
        </w:rPr>
      </w:pPr>
    </w:p>
    <w:p w14:paraId="51EDE003" w14:textId="77777777" w:rsidR="00741FFB" w:rsidRPr="00E16087" w:rsidRDefault="00741FFB" w:rsidP="00741FFB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Une pédagogie valorisant le travail d’équipe, l’entraide et la coopération pour tous les partenaires impliqués (élève, famille, école) au sein d’une communauté d’apprentissage professionnel.</w:t>
      </w:r>
    </w:p>
    <w:p w14:paraId="2DB7B4E0" w14:textId="77777777" w:rsidR="00741FFB" w:rsidRPr="00E16087" w:rsidRDefault="00741FFB" w:rsidP="00741FFB">
      <w:pPr>
        <w:jc w:val="both"/>
        <w:rPr>
          <w:rFonts w:asciiTheme="minorHAnsi" w:hAnsiTheme="minorHAnsi" w:cstheme="minorHAnsi"/>
        </w:rPr>
      </w:pPr>
    </w:p>
    <w:p w14:paraId="7BA2B5E3" w14:textId="77777777" w:rsidR="00741FFB" w:rsidRPr="00E16087" w:rsidRDefault="00741FFB" w:rsidP="00741FFB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Un enseignant qui tient compte des diverses habiletés, des forces et des défis individuels, dans un esprit de formation continue pour tous.</w:t>
      </w:r>
    </w:p>
    <w:p w14:paraId="2C28AE5E" w14:textId="77777777" w:rsidR="00741FFB" w:rsidRPr="00E16087" w:rsidRDefault="00741FFB" w:rsidP="00741FFB">
      <w:pPr>
        <w:jc w:val="both"/>
        <w:rPr>
          <w:rFonts w:asciiTheme="minorHAnsi" w:hAnsiTheme="minorHAnsi" w:cstheme="minorHAnsi"/>
        </w:rPr>
      </w:pPr>
    </w:p>
    <w:p w14:paraId="084FD072" w14:textId="744E90EF" w:rsidR="00741FFB" w:rsidRPr="00741FFB" w:rsidRDefault="00741FFB" w:rsidP="00741FFB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Le développement de l’estime de soi chez l’élève, ainsi que la fierté d’appartenir à la communauté scolaire, en valorisant ainsi l’héritage culturel arménien, en particulier, et en appréciant les valeurs de la société québécoise en général.</w:t>
      </w:r>
    </w:p>
    <w:p w14:paraId="251CEE84" w14:textId="77777777" w:rsidR="00741FFB" w:rsidRDefault="00741FF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E64E69E" w14:textId="47A5222D" w:rsidR="00741FFB" w:rsidRPr="00741FFB" w:rsidRDefault="00741FFB" w:rsidP="00741FFB">
      <w:pPr>
        <w:pStyle w:val="Heading1"/>
      </w:pPr>
      <w:r w:rsidRPr="00E16087">
        <w:lastRenderedPageBreak/>
        <w:t>Application de notre mission</w:t>
      </w:r>
    </w:p>
    <w:p w14:paraId="4FF006ED" w14:textId="77777777" w:rsidR="00741FFB" w:rsidRPr="00E16087" w:rsidRDefault="00741FFB" w:rsidP="00741FF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468F88" w14:textId="79DDBD2B" w:rsidR="00741FFB" w:rsidRPr="00E16087" w:rsidRDefault="00741FFB" w:rsidP="00741FFB">
      <w:pPr>
        <w:rPr>
          <w:rFonts w:asciiTheme="minorHAnsi" w:hAnsiTheme="minorHAnsi" w:cstheme="minorHAnsi"/>
        </w:rPr>
      </w:pPr>
      <w:r w:rsidRPr="00741FFB">
        <w:rPr>
          <w:rStyle w:val="Heading2Char"/>
          <w:lang w:val="fr-CA"/>
        </w:rPr>
        <w:t>Assurer un milieu sain et sécuritaire</w:t>
      </w:r>
      <w:r w:rsidRPr="00E16087">
        <w:rPr>
          <w:rFonts w:asciiTheme="minorHAnsi" w:hAnsiTheme="minorHAnsi" w:cstheme="minorHAnsi"/>
        </w:rPr>
        <w:t xml:space="preserve"> (socialisation des élèves)</w:t>
      </w:r>
    </w:p>
    <w:p w14:paraId="1BFD41A7" w14:textId="3C73AD81" w:rsidR="00741FFB" w:rsidRPr="00E16087" w:rsidRDefault="00741FFB" w:rsidP="00741FF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Programme de soutien au comportement positif</w:t>
      </w:r>
    </w:p>
    <w:p w14:paraId="5DCC7710" w14:textId="77777777" w:rsidR="00741FFB" w:rsidRPr="00E16087" w:rsidRDefault="00741FFB" w:rsidP="00741FFB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Prévention de l’intimidation</w:t>
      </w:r>
    </w:p>
    <w:p w14:paraId="08008106" w14:textId="77777777" w:rsidR="00741FFB" w:rsidRPr="00E16087" w:rsidRDefault="00741FFB" w:rsidP="00741FF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Développement de l’esprit d’appartenance à l’école</w:t>
      </w:r>
    </w:p>
    <w:p w14:paraId="16627F5A" w14:textId="77777777" w:rsidR="00741FFB" w:rsidRPr="00E16087" w:rsidRDefault="00741FFB" w:rsidP="00741FFB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proofErr w:type="gramStart"/>
      <w:r w:rsidRPr="00E16087">
        <w:rPr>
          <w:rFonts w:asciiTheme="minorHAnsi" w:hAnsiTheme="minorHAnsi" w:cstheme="minorHAnsi"/>
        </w:rPr>
        <w:t>amélioration</w:t>
      </w:r>
      <w:proofErr w:type="gramEnd"/>
      <w:r w:rsidRPr="00E16087">
        <w:rPr>
          <w:rFonts w:asciiTheme="minorHAnsi" w:hAnsiTheme="minorHAnsi" w:cstheme="minorHAnsi"/>
        </w:rPr>
        <w:t xml:space="preserve"> de l’aspect physique des locaux</w:t>
      </w:r>
    </w:p>
    <w:p w14:paraId="5BBC4DB3" w14:textId="77777777" w:rsidR="00741FFB" w:rsidRPr="00E16087" w:rsidRDefault="00741FFB" w:rsidP="00741FFB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Développement du leadership auprès des élèves du secondaire</w:t>
      </w:r>
    </w:p>
    <w:p w14:paraId="5DD92467" w14:textId="77777777" w:rsidR="00741FFB" w:rsidRPr="00E16087" w:rsidRDefault="00741FFB" w:rsidP="00741FFB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Programme culturel arm</w:t>
      </w:r>
      <w:proofErr w:type="spellStart"/>
      <w:r w:rsidRPr="00E16087">
        <w:rPr>
          <w:rFonts w:asciiTheme="minorHAnsi" w:hAnsiTheme="minorHAnsi" w:cstheme="minorHAnsi"/>
          <w:lang w:val="fr-CA"/>
        </w:rPr>
        <w:t>énien</w:t>
      </w:r>
      <w:proofErr w:type="spellEnd"/>
    </w:p>
    <w:p w14:paraId="6E565CA8" w14:textId="77777777" w:rsidR="00741FFB" w:rsidRPr="00E16087" w:rsidRDefault="00741FFB" w:rsidP="00741FFB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  <w:lang w:val="fr-CA"/>
        </w:rPr>
        <w:t>Programme culturel québécois</w:t>
      </w:r>
    </w:p>
    <w:p w14:paraId="022D7FB0" w14:textId="3863EFB8" w:rsidR="00741FFB" w:rsidRPr="00E16087" w:rsidRDefault="00741FFB" w:rsidP="00741FFB">
      <w:pPr>
        <w:rPr>
          <w:rFonts w:asciiTheme="minorHAnsi" w:hAnsiTheme="minorHAnsi" w:cstheme="minorHAnsi"/>
        </w:rPr>
      </w:pPr>
      <w:r w:rsidRPr="00741FFB">
        <w:rPr>
          <w:rStyle w:val="Heading2Char"/>
          <w:lang w:val="fr-CA"/>
        </w:rPr>
        <w:t>Assurer l’apprentissage des élèves</w:t>
      </w:r>
      <w:r w:rsidRPr="00E16087">
        <w:rPr>
          <w:rFonts w:asciiTheme="minorHAnsi" w:hAnsiTheme="minorHAnsi" w:cstheme="minorHAnsi"/>
        </w:rPr>
        <w:t xml:space="preserve"> (instruire et qualifier)</w:t>
      </w:r>
    </w:p>
    <w:p w14:paraId="268830B8" w14:textId="77777777" w:rsidR="00741FFB" w:rsidRPr="00E16087" w:rsidRDefault="00741FFB" w:rsidP="00741FFB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proofErr w:type="gramStart"/>
      <w:r w:rsidRPr="00E16087">
        <w:rPr>
          <w:rFonts w:asciiTheme="minorHAnsi" w:hAnsiTheme="minorHAnsi" w:cstheme="minorHAnsi"/>
        </w:rPr>
        <w:t>harmonisation</w:t>
      </w:r>
      <w:proofErr w:type="gramEnd"/>
      <w:r w:rsidRPr="00E16087">
        <w:rPr>
          <w:rFonts w:asciiTheme="minorHAnsi" w:hAnsiTheme="minorHAnsi" w:cstheme="minorHAnsi"/>
        </w:rPr>
        <w:t xml:space="preserve"> des pratiques de la profession enseignante</w:t>
      </w:r>
    </w:p>
    <w:p w14:paraId="51C1DC03" w14:textId="55F0A462" w:rsidR="00741FFB" w:rsidRDefault="00741FFB" w:rsidP="00741FF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 xml:space="preserve">Politique d’évaluation propre à l’école/ politique </w:t>
      </w:r>
      <w:r>
        <w:rPr>
          <w:rFonts w:asciiTheme="minorHAnsi" w:hAnsiTheme="minorHAnsi" w:cstheme="minorHAnsi"/>
        </w:rPr>
        <w:t>technologique</w:t>
      </w:r>
    </w:p>
    <w:p w14:paraId="0BDF368C" w14:textId="416DA391" w:rsidR="00741FFB" w:rsidRPr="00E16087" w:rsidRDefault="00741FFB" w:rsidP="00741FF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d’</w:t>
      </w:r>
      <w:proofErr w:type="spellStart"/>
      <w:r>
        <w:rPr>
          <w:rFonts w:asciiTheme="minorHAnsi" w:hAnsiTheme="minorHAnsi" w:cstheme="minorHAnsi"/>
        </w:rPr>
        <w:t>armélioration</w:t>
      </w:r>
      <w:proofErr w:type="spellEnd"/>
      <w:r>
        <w:rPr>
          <w:rFonts w:asciiTheme="minorHAnsi" w:hAnsiTheme="minorHAnsi" w:cstheme="minorHAnsi"/>
        </w:rPr>
        <w:t xml:space="preserve"> du français</w:t>
      </w:r>
    </w:p>
    <w:p w14:paraId="15222F6A" w14:textId="77777777" w:rsidR="00741FFB" w:rsidRPr="00E16087" w:rsidRDefault="00741FFB" w:rsidP="00741FF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Projet de lecture en français au niveau de l’école</w:t>
      </w:r>
    </w:p>
    <w:p w14:paraId="5B81C48E" w14:textId="77777777" w:rsidR="00741FFB" w:rsidRPr="00E16087" w:rsidRDefault="00741FFB" w:rsidP="00741FF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Projet éducatif de la langue et de la culture arménienne</w:t>
      </w:r>
    </w:p>
    <w:p w14:paraId="1C5E6DA1" w14:textId="77777777" w:rsidR="00741FFB" w:rsidRPr="00E16087" w:rsidRDefault="00741FFB" w:rsidP="00741FF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 xml:space="preserve">Réussite scolaire au primaire et au secondaire </w:t>
      </w:r>
    </w:p>
    <w:p w14:paraId="6DA07E7F" w14:textId="77777777" w:rsidR="00741FFB" w:rsidRPr="00E16087" w:rsidRDefault="00741FFB" w:rsidP="00741FFB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Plans d’intervention pour les élèves à besoins particuliers</w:t>
      </w:r>
    </w:p>
    <w:p w14:paraId="4121B324" w14:textId="77777777" w:rsidR="00741FFB" w:rsidRPr="00E16087" w:rsidRDefault="00741FFB" w:rsidP="00741FFB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Services de surveillants</w:t>
      </w:r>
    </w:p>
    <w:p w14:paraId="44E24039" w14:textId="77777777" w:rsidR="00741FFB" w:rsidRPr="00E16087" w:rsidRDefault="00741FFB" w:rsidP="00741FFB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 xml:space="preserve">Appui pour les élèves à besoins particuliers (orthophonie, orthopédagogie, pairs aidants, CACI) </w:t>
      </w:r>
    </w:p>
    <w:p w14:paraId="36C6A3DF" w14:textId="77777777" w:rsidR="00741FFB" w:rsidRPr="00E16087" w:rsidRDefault="00741FFB" w:rsidP="00741FF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Imputabilité professionnelle et communication école-foyer</w:t>
      </w:r>
    </w:p>
    <w:p w14:paraId="7D8981B1" w14:textId="61C6601D" w:rsidR="00741FFB" w:rsidRPr="00E16087" w:rsidRDefault="00741FFB" w:rsidP="00741FFB">
      <w:pPr>
        <w:pStyle w:val="Heading2"/>
      </w:pPr>
      <w:r w:rsidRPr="00E16087">
        <w:t>Implication des parents dans la vie scolaire de leurs enfants</w:t>
      </w:r>
    </w:p>
    <w:p w14:paraId="1F4161C8" w14:textId="77777777" w:rsidR="00741FFB" w:rsidRPr="00E16087" w:rsidRDefault="00741FFB" w:rsidP="00741FFB">
      <w:pPr>
        <w:pStyle w:val="ListParagraph"/>
        <w:numPr>
          <w:ilvl w:val="0"/>
          <w:numId w:val="7"/>
        </w:numPr>
        <w:spacing w:after="200" w:line="276" w:lineRule="auto"/>
        <w:ind w:left="1416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Priorités du comité de parents</w:t>
      </w:r>
    </w:p>
    <w:p w14:paraId="2A510083" w14:textId="77777777" w:rsidR="00741FFB" w:rsidRPr="00E16087" w:rsidRDefault="00741FFB" w:rsidP="00741FFB">
      <w:pPr>
        <w:pStyle w:val="ListParagraph"/>
        <w:numPr>
          <w:ilvl w:val="0"/>
          <w:numId w:val="7"/>
        </w:numPr>
        <w:spacing w:after="200" w:line="276" w:lineRule="auto"/>
        <w:ind w:left="1416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Implication au niveau des plans d’intervention</w:t>
      </w:r>
    </w:p>
    <w:p w14:paraId="008D66AE" w14:textId="77777777" w:rsidR="00741FFB" w:rsidRPr="00E16087" w:rsidRDefault="00741FFB" w:rsidP="00741FFB">
      <w:pPr>
        <w:pStyle w:val="ListParagraph"/>
        <w:numPr>
          <w:ilvl w:val="0"/>
          <w:numId w:val="7"/>
        </w:numPr>
        <w:spacing w:after="200" w:line="276" w:lineRule="auto"/>
        <w:ind w:left="1416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Bénévolat</w:t>
      </w:r>
    </w:p>
    <w:p w14:paraId="4BA8C075" w14:textId="77777777" w:rsidR="00741FFB" w:rsidRPr="00E16087" w:rsidRDefault="00741FFB" w:rsidP="00741FFB">
      <w:pPr>
        <w:pStyle w:val="ListParagraph"/>
        <w:numPr>
          <w:ilvl w:val="0"/>
          <w:numId w:val="7"/>
        </w:numPr>
        <w:spacing w:after="200" w:line="276" w:lineRule="auto"/>
        <w:ind w:left="1416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Suivis scolaires de leurs enfants</w:t>
      </w:r>
    </w:p>
    <w:p w14:paraId="23EC1888" w14:textId="6452281B" w:rsidR="00741FFB" w:rsidRPr="00E16087" w:rsidRDefault="00741FFB" w:rsidP="00741FFB">
      <w:pPr>
        <w:pStyle w:val="Heading2"/>
      </w:pPr>
      <w:r>
        <w:t xml:space="preserve">Services </w:t>
      </w:r>
      <w:proofErr w:type="spellStart"/>
      <w:r>
        <w:t>rendus</w:t>
      </w:r>
      <w:proofErr w:type="spellEnd"/>
      <w:r>
        <w:t xml:space="preserve"> aux </w:t>
      </w:r>
      <w:proofErr w:type="spellStart"/>
      <w:r>
        <w:t>élèves</w:t>
      </w:r>
      <w:proofErr w:type="spellEnd"/>
    </w:p>
    <w:p w14:paraId="3375D80C" w14:textId="77777777" w:rsidR="00741FFB" w:rsidRPr="00E16087" w:rsidRDefault="00741FFB" w:rsidP="00741FFB">
      <w:pPr>
        <w:pStyle w:val="ListParagraph"/>
        <w:numPr>
          <w:ilvl w:val="1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Transport</w:t>
      </w:r>
    </w:p>
    <w:p w14:paraId="4AEE1881" w14:textId="77777777" w:rsidR="00741FFB" w:rsidRPr="00E16087" w:rsidRDefault="00741FFB" w:rsidP="00741FFB">
      <w:pPr>
        <w:pStyle w:val="ListParagraph"/>
        <w:numPr>
          <w:ilvl w:val="1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Dîners chauds quotidiens, collations</w:t>
      </w:r>
    </w:p>
    <w:p w14:paraId="2B2EE608" w14:textId="77777777" w:rsidR="00741FFB" w:rsidRPr="00E16087" w:rsidRDefault="00741FFB" w:rsidP="00741FFB">
      <w:pPr>
        <w:pStyle w:val="ListParagraph"/>
        <w:numPr>
          <w:ilvl w:val="1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E16087">
        <w:rPr>
          <w:rFonts w:asciiTheme="minorHAnsi" w:hAnsiTheme="minorHAnsi" w:cstheme="minorHAnsi"/>
        </w:rPr>
        <w:t>Services parascolaires (à midi et lors des journées pédagogiques, en fin de journée)</w:t>
      </w:r>
      <w:bookmarkStart w:id="1" w:name="_GoBack"/>
      <w:bookmarkEnd w:id="1"/>
    </w:p>
    <w:p w14:paraId="1BD5A43B" w14:textId="77777777" w:rsidR="00961740" w:rsidRDefault="00961740"/>
    <w:sectPr w:rsidR="00961740" w:rsidSect="00741FFB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2E5A" w14:textId="77777777" w:rsidR="00077D9D" w:rsidRDefault="00077D9D" w:rsidP="00741FFB">
      <w:r>
        <w:separator/>
      </w:r>
    </w:p>
  </w:endnote>
  <w:endnote w:type="continuationSeparator" w:id="0">
    <w:p w14:paraId="7BAFF164" w14:textId="77777777" w:rsidR="00077D9D" w:rsidRDefault="00077D9D" w:rsidP="0074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1B1B" w14:textId="792A5CE8" w:rsidR="00741FFB" w:rsidRDefault="00741FFB" w:rsidP="00741FF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5820" w14:textId="77777777" w:rsidR="00741FFB" w:rsidRPr="00811A18" w:rsidRDefault="00741FFB" w:rsidP="00741FFB">
    <w:pPr>
      <w:pStyle w:val="Footer"/>
      <w:jc w:val="center"/>
      <w:rPr>
        <w:lang w:val="fr-CA"/>
      </w:rPr>
    </w:pPr>
    <w:r w:rsidRPr="00811A18">
      <w:rPr>
        <w:lang w:val="fr-CA"/>
      </w:rPr>
      <w:t>3400 rue Nadon, Mtl, QC, H4J 1P5 – 514.332.1373</w:t>
    </w:r>
  </w:p>
  <w:p w14:paraId="37ADBC84" w14:textId="53518363" w:rsidR="00741FFB" w:rsidRDefault="00741FFB" w:rsidP="00741FFB">
    <w:pPr>
      <w:pStyle w:val="Footer"/>
      <w:jc w:val="center"/>
    </w:pPr>
    <w:hyperlink r:id="rId1" w:history="1">
      <w:r w:rsidRPr="009D6F5F">
        <w:rPr>
          <w:rStyle w:val="Hyperlink"/>
          <w:lang w:val="fr-CA"/>
        </w:rPr>
        <w:t>www.ecolesourphagop.com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5963E" w14:textId="77777777" w:rsidR="00077D9D" w:rsidRDefault="00077D9D" w:rsidP="00741FFB">
      <w:r>
        <w:separator/>
      </w:r>
    </w:p>
  </w:footnote>
  <w:footnote w:type="continuationSeparator" w:id="0">
    <w:p w14:paraId="3AC28F0B" w14:textId="77777777" w:rsidR="00077D9D" w:rsidRDefault="00077D9D" w:rsidP="0074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7AD"/>
    <w:multiLevelType w:val="hybridMultilevel"/>
    <w:tmpl w:val="D57A651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EDC"/>
    <w:multiLevelType w:val="hybridMultilevel"/>
    <w:tmpl w:val="C0FE752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2C01"/>
    <w:multiLevelType w:val="hybridMultilevel"/>
    <w:tmpl w:val="C3F890E2"/>
    <w:lvl w:ilvl="0" w:tplc="0C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263F7CBE"/>
    <w:multiLevelType w:val="hybridMultilevel"/>
    <w:tmpl w:val="0610E0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D72A9"/>
    <w:multiLevelType w:val="hybridMultilevel"/>
    <w:tmpl w:val="2286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5965"/>
    <w:multiLevelType w:val="hybridMultilevel"/>
    <w:tmpl w:val="6720CE7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F49BF"/>
    <w:multiLevelType w:val="hybridMultilevel"/>
    <w:tmpl w:val="B40CB464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B51B1B"/>
    <w:multiLevelType w:val="hybridMultilevel"/>
    <w:tmpl w:val="1392240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FB"/>
    <w:rsid w:val="00077D9D"/>
    <w:rsid w:val="00132661"/>
    <w:rsid w:val="00741FFB"/>
    <w:rsid w:val="009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8BF67"/>
  <w14:defaultImageDpi w14:val="32767"/>
  <w15:chartTrackingRefBased/>
  <w15:docId w15:val="{8BB9D81B-FE2A-694D-B3DD-D2F04BAD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1FFB"/>
    <w:rPr>
      <w:rFonts w:ascii="Times New Roman" w:eastAsia="Times New Roman" w:hAnsi="Times New Roman" w:cs="Times New Roman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F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FFB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F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1FFB"/>
    <w:rPr>
      <w:rFonts w:ascii="Cambria" w:eastAsia="MS Gothic" w:hAnsi="Cambria" w:cs="Times New Roman"/>
      <w:b/>
      <w:bCs/>
      <w:color w:val="4F81BD"/>
      <w:sz w:val="26"/>
      <w:szCs w:val="26"/>
      <w:lang w:val="en-CA" w:eastAsia="fr-FR"/>
    </w:rPr>
  </w:style>
  <w:style w:type="paragraph" w:styleId="ListParagraph">
    <w:name w:val="List Paragraph"/>
    <w:basedOn w:val="Normal"/>
    <w:uiPriority w:val="34"/>
    <w:qFormat/>
    <w:rsid w:val="00741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FB"/>
    <w:rPr>
      <w:rFonts w:ascii="Times New Roman" w:eastAsia="Times New Roman" w:hAnsi="Times New Roman" w:cs="Times New Roman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741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FB"/>
    <w:rPr>
      <w:rFonts w:ascii="Times New Roman" w:eastAsia="Times New Roman" w:hAnsi="Times New Roman" w:cs="Times New Roman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FFB"/>
    <w:rPr>
      <w:rFonts w:asciiTheme="majorHAnsi" w:eastAsiaTheme="majorEastAsia" w:hAnsiTheme="majorHAnsi" w:cstheme="majorBidi"/>
      <w:color w:val="2F5496" w:themeColor="accent1" w:themeShade="BF"/>
      <w:lang w:val="fr-FR" w:eastAsia="fr-FR"/>
    </w:rPr>
  </w:style>
  <w:style w:type="character" w:styleId="Hyperlink">
    <w:name w:val="Hyperlink"/>
    <w:basedOn w:val="DefaultParagraphFont"/>
    <w:uiPriority w:val="99"/>
    <w:rsid w:val="00741FFB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1F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lesourphag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 Abrakian</dc:creator>
  <cp:keywords/>
  <dc:description/>
  <cp:lastModifiedBy>Lory Abrakian</cp:lastModifiedBy>
  <cp:revision>1</cp:revision>
  <dcterms:created xsi:type="dcterms:W3CDTF">2018-08-07T22:13:00Z</dcterms:created>
  <dcterms:modified xsi:type="dcterms:W3CDTF">2018-08-07T22:21:00Z</dcterms:modified>
</cp:coreProperties>
</file>